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8C" w:rsidRPr="00DE1A8C" w:rsidRDefault="00DE1A8C" w:rsidP="00DE1A8C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b/>
          <w:bCs/>
          <w:color w:val="0C5CB1"/>
          <w:kern w:val="0"/>
          <w:sz w:val="30"/>
          <w:szCs w:val="30"/>
        </w:rPr>
      </w:pPr>
      <w:r w:rsidRPr="00DE1A8C">
        <w:rPr>
          <w:rFonts w:ascii="微软雅黑" w:eastAsia="微软雅黑" w:hAnsi="微软雅黑" w:cs="宋体" w:hint="eastAsia"/>
          <w:b/>
          <w:bCs/>
          <w:color w:val="0C5CB1"/>
          <w:kern w:val="0"/>
          <w:sz w:val="30"/>
          <w:szCs w:val="30"/>
        </w:rPr>
        <w:t>高度警惕所谓股市“杀猪盘”风险</w:t>
      </w:r>
    </w:p>
    <w:p w:rsidR="00DE1A8C" w:rsidRPr="00DE1A8C" w:rsidRDefault="00DE1A8C" w:rsidP="00DE1A8C">
      <w:pPr>
        <w:widowControl/>
        <w:shd w:val="clear" w:color="auto" w:fill="FFFFFF"/>
        <w:spacing w:line="480" w:lineRule="auto"/>
        <w:jc w:val="center"/>
        <w:rPr>
          <w:rFonts w:ascii="inherit" w:eastAsia="宋体" w:hAnsi="inherit" w:cs="宋体" w:hint="eastAsia"/>
          <w:color w:val="888888"/>
          <w:kern w:val="0"/>
          <w:sz w:val="18"/>
          <w:szCs w:val="18"/>
        </w:rPr>
      </w:pPr>
      <w:r w:rsidRPr="00DE1A8C">
        <w:rPr>
          <w:rFonts w:ascii="inherit" w:eastAsia="宋体" w:hAnsi="inherit" w:cs="宋体"/>
          <w:color w:val="888888"/>
          <w:kern w:val="0"/>
          <w:sz w:val="18"/>
          <w:szCs w:val="18"/>
        </w:rPr>
        <w:t>中国证监会</w:t>
      </w:r>
      <w:r w:rsidRPr="00DE1A8C">
        <w:rPr>
          <w:rFonts w:ascii="inherit" w:eastAsia="宋体" w:hAnsi="inherit" w:cs="宋体"/>
          <w:color w:val="888888"/>
          <w:kern w:val="0"/>
          <w:sz w:val="18"/>
          <w:szCs w:val="18"/>
        </w:rPr>
        <w:t xml:space="preserve"> www.csrc.gov.cn </w:t>
      </w:r>
      <w:r w:rsidRPr="00DE1A8C">
        <w:rPr>
          <w:rFonts w:ascii="inherit" w:eastAsia="宋体" w:hAnsi="inherit" w:cs="宋体"/>
          <w:color w:val="888888"/>
          <w:kern w:val="0"/>
          <w:sz w:val="18"/>
          <w:szCs w:val="18"/>
        </w:rPr>
        <w:t>时间：</w:t>
      </w:r>
      <w:r w:rsidRPr="00DE1A8C">
        <w:rPr>
          <w:rFonts w:ascii="inherit" w:eastAsia="宋体" w:hAnsi="inherit" w:cs="宋体"/>
          <w:color w:val="888888"/>
          <w:kern w:val="0"/>
          <w:sz w:val="18"/>
          <w:szCs w:val="18"/>
        </w:rPr>
        <w:t xml:space="preserve">2020-11-05 </w:t>
      </w:r>
      <w:r w:rsidRPr="00DE1A8C">
        <w:rPr>
          <w:rFonts w:ascii="inherit" w:eastAsia="宋体" w:hAnsi="inherit" w:cs="宋体"/>
          <w:color w:val="888888"/>
          <w:kern w:val="0"/>
          <w:sz w:val="18"/>
          <w:szCs w:val="18"/>
        </w:rPr>
        <w:t>来源：</w:t>
      </w:r>
      <w:r w:rsidRPr="00DE1A8C">
        <w:rPr>
          <w:rFonts w:ascii="inherit" w:eastAsia="宋体" w:hAnsi="inherit" w:cs="宋体"/>
          <w:color w:val="888888"/>
          <w:kern w:val="0"/>
          <w:sz w:val="18"/>
          <w:szCs w:val="18"/>
        </w:rPr>
        <w:t xml:space="preserve"> </w:t>
      </w:r>
    </w:p>
    <w:p w:rsidR="00DE1A8C" w:rsidRPr="00DE1A8C" w:rsidRDefault="00DE1A8C" w:rsidP="00DE1A8C">
      <w:pPr>
        <w:widowControl/>
        <w:shd w:val="clear" w:color="auto" w:fill="FFFFFF"/>
        <w:autoSpaceDE w:val="0"/>
        <w:spacing w:line="480" w:lineRule="auto"/>
        <w:ind w:firstLine="640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近一个时期，个</w:t>
      </w:r>
      <w:bookmarkStart w:id="0" w:name="_GoBack"/>
      <w:bookmarkEnd w:id="0"/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别上市公司股票又上演所谓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杀猪盘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。不法团伙为大额出货忽悠式荐股，诱骗投资者高价接盘，当天股价暴跌导致投资者损失惨重。股市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杀猪盘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涉嫌诈骗、操纵证券市场、非法荐股（非法经营）等多种违法犯罪活动，请广大投资者高度警惕，谨防上当受骗。</w:t>
      </w:r>
    </w:p>
    <w:p w:rsidR="00DE1A8C" w:rsidRPr="00DE1A8C" w:rsidRDefault="00DE1A8C" w:rsidP="00DE1A8C">
      <w:pPr>
        <w:widowControl/>
        <w:shd w:val="clear" w:color="auto" w:fill="FFFFFF"/>
        <w:autoSpaceDE w:val="0"/>
        <w:spacing w:line="480" w:lineRule="auto"/>
        <w:ind w:firstLine="640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一、不要轻信电话、直播间、微信群、微信公众号、QQ、APP、博客、微博、股吧、论坛、网站所谓的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股神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专家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老师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，也不要相信通过音视频、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晒单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等方式间接荐股的信息。这些不明身份人员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热心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荐股必有所图，居心不良。</w:t>
      </w:r>
    </w:p>
    <w:p w:rsidR="00DE1A8C" w:rsidRPr="00DE1A8C" w:rsidRDefault="00DE1A8C" w:rsidP="00DE1A8C">
      <w:pPr>
        <w:widowControl/>
        <w:shd w:val="clear" w:color="auto" w:fill="FFFFFF"/>
        <w:autoSpaceDE w:val="0"/>
        <w:spacing w:line="480" w:lineRule="auto"/>
        <w:ind w:firstLine="640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二、不要听从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老师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之类人员的指令跟风操作。通过微信群发、直播喊单（喊麦）等烘托抢买气氛，要求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统一听指令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大家一起买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ＸＸ时点全仓杀入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能买多少买多少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买后发交易截图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等，很可能是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杀猪盘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，一定不要参与。</w:t>
      </w:r>
    </w:p>
    <w:p w:rsidR="00DE1A8C" w:rsidRPr="00DE1A8C" w:rsidRDefault="00DE1A8C" w:rsidP="00DE1A8C">
      <w:pPr>
        <w:widowControl/>
        <w:shd w:val="clear" w:color="auto" w:fill="FFFFFF"/>
        <w:autoSpaceDE w:val="0"/>
        <w:spacing w:line="480" w:lineRule="auto"/>
        <w:ind w:firstLine="640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三、不要轻信所谓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维权机构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维权人士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能够帮忙追回损失，小心二次上当受骗。</w:t>
      </w:r>
    </w:p>
    <w:p w:rsidR="00DE1A8C" w:rsidRPr="00DE1A8C" w:rsidRDefault="00DE1A8C" w:rsidP="00DE1A8C">
      <w:pPr>
        <w:widowControl/>
        <w:shd w:val="clear" w:color="auto" w:fill="FFFFFF"/>
        <w:autoSpaceDE w:val="0"/>
        <w:spacing w:line="480" w:lineRule="auto"/>
        <w:ind w:firstLine="640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请广大投资者认清合法业务与非法活动，不要相信任何无合法业务资质的机构和人员。合法的荐股服务由证券公司、证券投资咨询机构提供，有严格的业务规范，要订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lastRenderedPageBreak/>
        <w:t>立书面合同，不得承诺收益。投资者可在证监会官网首页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监管对象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或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合法机构名录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栏目查询合法机构名录。</w:t>
      </w:r>
    </w:p>
    <w:p w:rsidR="00DE1A8C" w:rsidRPr="00DE1A8C" w:rsidRDefault="00DE1A8C" w:rsidP="00DE1A8C">
      <w:pPr>
        <w:widowControl/>
        <w:shd w:val="clear" w:color="auto" w:fill="FFFFFF"/>
        <w:autoSpaceDE w:val="0"/>
        <w:spacing w:line="480" w:lineRule="auto"/>
        <w:ind w:firstLine="640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在此郑重提醒广大投资者，理性投资，慎重投资，看住自己的钱财，勿因一念之差、一时之迷而追悔莫及。发现上当受骗，请及时保存证据并向当地公安机关报案。</w:t>
      </w:r>
    </w:p>
    <w:p w:rsidR="00DE1A8C" w:rsidRPr="00DE1A8C" w:rsidRDefault="00DE1A8C" w:rsidP="00DE1A8C">
      <w:pPr>
        <w:widowControl/>
        <w:shd w:val="clear" w:color="auto" w:fill="FFFFFF"/>
        <w:autoSpaceDE w:val="0"/>
        <w:spacing w:line="480" w:lineRule="auto"/>
        <w:ind w:firstLine="640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此外，提醒互联网运营机构，根据《网络安全法》有关规定，网络运营者应当依法采取技术措施和其他必要措施，防范网络违法犯罪活动。网络用户利用网络服务侵害他人民事权益的，《民法典》对网络服务提供者的法律责任也有规定。互联网运营机构应当增强法律意识、风险意识和社会责任意识，加强前端审查和实时监控，及时对涉及股市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“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杀猪盘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”</w:t>
      </w:r>
      <w:r w:rsidRPr="00DE1A8C">
        <w:rPr>
          <w:rFonts w:ascii="仿宋_GB2312" w:eastAsia="仿宋_GB2312" w:hAnsi="inherit" w:cs="宋体"/>
          <w:color w:val="333333"/>
          <w:kern w:val="0"/>
          <w:sz w:val="32"/>
          <w:szCs w:val="32"/>
        </w:rPr>
        <w:t>的信息采取删除、屏蔽、断开链接等必要措施，防止不法分子利用网络平台传播有害信息、实施非法活动。</w:t>
      </w:r>
    </w:p>
    <w:p w:rsidR="00E90933" w:rsidRPr="00DE1A8C" w:rsidRDefault="00E90933"/>
    <w:sectPr w:rsidR="00E90933" w:rsidRPr="00DE1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69" w:rsidRDefault="00E62069" w:rsidP="00DE1A8C">
      <w:r>
        <w:separator/>
      </w:r>
    </w:p>
  </w:endnote>
  <w:endnote w:type="continuationSeparator" w:id="0">
    <w:p w:rsidR="00E62069" w:rsidRDefault="00E62069" w:rsidP="00DE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69" w:rsidRDefault="00E62069" w:rsidP="00DE1A8C">
      <w:r>
        <w:separator/>
      </w:r>
    </w:p>
  </w:footnote>
  <w:footnote w:type="continuationSeparator" w:id="0">
    <w:p w:rsidR="00E62069" w:rsidRDefault="00E62069" w:rsidP="00DE1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61"/>
    <w:rsid w:val="0001097D"/>
    <w:rsid w:val="000345DB"/>
    <w:rsid w:val="00036A78"/>
    <w:rsid w:val="00047673"/>
    <w:rsid w:val="00097FF2"/>
    <w:rsid w:val="000A287B"/>
    <w:rsid w:val="000A6FFA"/>
    <w:rsid w:val="000C6739"/>
    <w:rsid w:val="00126A86"/>
    <w:rsid w:val="00154FBD"/>
    <w:rsid w:val="0017127B"/>
    <w:rsid w:val="00172E00"/>
    <w:rsid w:val="00176FF0"/>
    <w:rsid w:val="001C5A5C"/>
    <w:rsid w:val="001F7B59"/>
    <w:rsid w:val="00205A89"/>
    <w:rsid w:val="00283BF6"/>
    <w:rsid w:val="002A6186"/>
    <w:rsid w:val="002D6E57"/>
    <w:rsid w:val="003004BF"/>
    <w:rsid w:val="00302B51"/>
    <w:rsid w:val="0035652E"/>
    <w:rsid w:val="003565A9"/>
    <w:rsid w:val="0038488F"/>
    <w:rsid w:val="003B260C"/>
    <w:rsid w:val="003C5E99"/>
    <w:rsid w:val="003D2AD1"/>
    <w:rsid w:val="003F283D"/>
    <w:rsid w:val="00411A16"/>
    <w:rsid w:val="00417C59"/>
    <w:rsid w:val="00434310"/>
    <w:rsid w:val="00443801"/>
    <w:rsid w:val="004532C6"/>
    <w:rsid w:val="00453DD2"/>
    <w:rsid w:val="00467DEE"/>
    <w:rsid w:val="00490F1A"/>
    <w:rsid w:val="004C2686"/>
    <w:rsid w:val="005124D6"/>
    <w:rsid w:val="00546064"/>
    <w:rsid w:val="00551839"/>
    <w:rsid w:val="005B5F03"/>
    <w:rsid w:val="00614698"/>
    <w:rsid w:val="00646B8E"/>
    <w:rsid w:val="006478F3"/>
    <w:rsid w:val="006515D0"/>
    <w:rsid w:val="00652AE5"/>
    <w:rsid w:val="00675CE7"/>
    <w:rsid w:val="006C3DF3"/>
    <w:rsid w:val="006D175F"/>
    <w:rsid w:val="0070736E"/>
    <w:rsid w:val="0074717E"/>
    <w:rsid w:val="007B0733"/>
    <w:rsid w:val="00807500"/>
    <w:rsid w:val="0081353C"/>
    <w:rsid w:val="00832CD6"/>
    <w:rsid w:val="008521A2"/>
    <w:rsid w:val="00866673"/>
    <w:rsid w:val="008728DA"/>
    <w:rsid w:val="0088719E"/>
    <w:rsid w:val="008B79A6"/>
    <w:rsid w:val="008E75F1"/>
    <w:rsid w:val="00925EC0"/>
    <w:rsid w:val="00956BE2"/>
    <w:rsid w:val="00974BA7"/>
    <w:rsid w:val="009836BD"/>
    <w:rsid w:val="009B205F"/>
    <w:rsid w:val="009B7C6B"/>
    <w:rsid w:val="009D30F5"/>
    <w:rsid w:val="00A04BB2"/>
    <w:rsid w:val="00A4434C"/>
    <w:rsid w:val="00A45238"/>
    <w:rsid w:val="00A47167"/>
    <w:rsid w:val="00A81CE8"/>
    <w:rsid w:val="00AA5A61"/>
    <w:rsid w:val="00AB3222"/>
    <w:rsid w:val="00AE3329"/>
    <w:rsid w:val="00AE6DC6"/>
    <w:rsid w:val="00B35EE1"/>
    <w:rsid w:val="00B746E2"/>
    <w:rsid w:val="00B7533F"/>
    <w:rsid w:val="00BD333C"/>
    <w:rsid w:val="00BE3A54"/>
    <w:rsid w:val="00BF220E"/>
    <w:rsid w:val="00BF43E8"/>
    <w:rsid w:val="00C11E7F"/>
    <w:rsid w:val="00C25354"/>
    <w:rsid w:val="00C343B6"/>
    <w:rsid w:val="00C368ED"/>
    <w:rsid w:val="00C44EC5"/>
    <w:rsid w:val="00C474D1"/>
    <w:rsid w:val="00C51497"/>
    <w:rsid w:val="00CA1744"/>
    <w:rsid w:val="00D97FBD"/>
    <w:rsid w:val="00DC329A"/>
    <w:rsid w:val="00DE1A8C"/>
    <w:rsid w:val="00E07D38"/>
    <w:rsid w:val="00E62069"/>
    <w:rsid w:val="00E80472"/>
    <w:rsid w:val="00E90933"/>
    <w:rsid w:val="00EB4AE5"/>
    <w:rsid w:val="00ED7DF4"/>
    <w:rsid w:val="00EF2E97"/>
    <w:rsid w:val="00F34133"/>
    <w:rsid w:val="00F45732"/>
    <w:rsid w:val="00F47F14"/>
    <w:rsid w:val="00FA2DA1"/>
    <w:rsid w:val="00FA6289"/>
    <w:rsid w:val="00FA7193"/>
    <w:rsid w:val="00FD73E6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0AB8B4-AABD-4685-B504-5EBAD6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A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479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13819042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ltc</cp:lastModifiedBy>
  <cp:revision>2</cp:revision>
  <dcterms:created xsi:type="dcterms:W3CDTF">2021-05-17T03:29:00Z</dcterms:created>
  <dcterms:modified xsi:type="dcterms:W3CDTF">2021-05-17T03:29:00Z</dcterms:modified>
</cp:coreProperties>
</file>